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0A47" w14:textId="77777777" w:rsidR="008B75E9" w:rsidRDefault="008B75E9" w:rsidP="0098120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Physical Disabilities</w:t>
      </w:r>
    </w:p>
    <w:p w14:paraId="0EE1F680" w14:textId="77777777" w:rsidR="008B75E9" w:rsidRPr="008B75E9" w:rsidRDefault="008B75E9" w:rsidP="0098120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Christa Meyer</w:t>
      </w:r>
    </w:p>
    <w:p w14:paraId="0DBA4287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D96E718" w14:textId="77777777" w:rsidR="008B75E9" w:rsidRPr="00981209" w:rsidRDefault="008B75E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B9C">
        <w:rPr>
          <w:rFonts w:ascii="Arial Narrow" w:hAnsi="Arial Narrow"/>
          <w:b/>
          <w:sz w:val="24"/>
          <w:szCs w:val="24"/>
        </w:rPr>
        <w:t xml:space="preserve">Published in the "Vona and Marie du Toit Creative Ability Workshop" - conducted on the 3, 4 &amp; 5 </w:t>
      </w:r>
      <w:r w:rsidRPr="00981209">
        <w:rPr>
          <w:rFonts w:ascii="Arial Narrow" w:hAnsi="Arial Narrow"/>
          <w:b/>
          <w:sz w:val="24"/>
          <w:szCs w:val="24"/>
        </w:rPr>
        <w:t>August, 1994 in cooperation with the Depa</w:t>
      </w:r>
      <w:r w:rsidR="00A65DC6">
        <w:rPr>
          <w:rFonts w:ascii="Arial Narrow" w:hAnsi="Arial Narrow"/>
          <w:b/>
          <w:sz w:val="24"/>
          <w:szCs w:val="24"/>
        </w:rPr>
        <w:t>rtments of Occupational Therapy,</w:t>
      </w:r>
      <w:r w:rsidRPr="00981209">
        <w:rPr>
          <w:rFonts w:ascii="Arial Narrow" w:hAnsi="Arial Narrow"/>
          <w:b/>
          <w:sz w:val="24"/>
          <w:szCs w:val="24"/>
        </w:rPr>
        <w:t xml:space="preserve"> MEDUNSA and the University of Pretoria</w:t>
      </w:r>
    </w:p>
    <w:p w14:paraId="612C6A72" w14:textId="77777777" w:rsidR="008B75E9" w:rsidRDefault="008B75E9" w:rsidP="00981209">
      <w:pPr>
        <w:spacing w:after="0" w:line="240" w:lineRule="auto"/>
        <w:jc w:val="both"/>
        <w:rPr>
          <w:rFonts w:ascii="Arial Narrow" w:hAnsi="Arial Narrow"/>
        </w:rPr>
      </w:pPr>
    </w:p>
    <w:p w14:paraId="7FFC7260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81209">
        <w:rPr>
          <w:rFonts w:ascii="Arial Narrow" w:hAnsi="Arial Narrow"/>
          <w:b/>
          <w:sz w:val="28"/>
          <w:szCs w:val="28"/>
        </w:rPr>
        <w:t>INTRODUCTORY NOTES</w:t>
      </w:r>
    </w:p>
    <w:p w14:paraId="12BCBA59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Refer to the presentation by Elisabeth Holsten on Physical Disabilities and Creative Abili</w:t>
      </w:r>
      <w:r w:rsidR="00A65DC6">
        <w:rPr>
          <w:rFonts w:ascii="Arial Narrow" w:hAnsi="Arial Narrow"/>
          <w:sz w:val="24"/>
          <w:szCs w:val="24"/>
        </w:rPr>
        <w:t xml:space="preserve">ty presented the previous day. </w:t>
      </w:r>
      <w:r>
        <w:rPr>
          <w:rFonts w:ascii="Arial Narrow" w:hAnsi="Arial Narrow"/>
          <w:sz w:val="24"/>
          <w:szCs w:val="24"/>
        </w:rPr>
        <w:t>Also notes from the small group discussion on Physical Disabilities.</w:t>
      </w:r>
    </w:p>
    <w:p w14:paraId="6D45AA57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4A4CCC9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Further points to bear in mind when dealing with the physically disabled</w:t>
      </w:r>
    </w:p>
    <w:p w14:paraId="6150F430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reasoning ability of the person with physic</w:t>
      </w:r>
      <w:r w:rsidR="00A65DC6">
        <w:rPr>
          <w:rFonts w:ascii="Arial Narrow" w:hAnsi="Arial Narrow"/>
          <w:sz w:val="24"/>
          <w:szCs w:val="24"/>
        </w:rPr>
        <w:t xml:space="preserve">al disability is still intact. </w:t>
      </w:r>
      <w:r>
        <w:rPr>
          <w:rFonts w:ascii="Arial Narrow" w:hAnsi="Arial Narrow"/>
          <w:sz w:val="24"/>
          <w:szCs w:val="24"/>
        </w:rPr>
        <w:t>He can communicate and think for himself</w:t>
      </w:r>
      <w:r w:rsidR="00A65DC6">
        <w:rPr>
          <w:rFonts w:ascii="Arial Narrow" w:hAnsi="Arial Narrow"/>
          <w:sz w:val="24"/>
          <w:szCs w:val="24"/>
        </w:rPr>
        <w:t>, u</w:t>
      </w:r>
      <w:r>
        <w:rPr>
          <w:rFonts w:ascii="Arial Narrow" w:hAnsi="Arial Narrow"/>
          <w:sz w:val="24"/>
          <w:szCs w:val="24"/>
        </w:rPr>
        <w:t>nlike with the person who is suffering from a psychiatric illness where cognition is affected.</w:t>
      </w:r>
    </w:p>
    <w:p w14:paraId="79B4C5FA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1C0148" w14:textId="1448508B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physically disable</w:t>
      </w:r>
      <w:r w:rsidR="0021295A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 xml:space="preserve"> person can</w:t>
      </w:r>
      <w:r w:rsidR="00A65DC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to some extent</w:t>
      </w:r>
      <w:r w:rsidR="00A65DC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compensate for the loss of physical function by being able to participate in discussion, decision making and reasoning about his </w:t>
      </w:r>
      <w:r w:rsidR="00A65DC6">
        <w:rPr>
          <w:rFonts w:ascii="Arial Narrow" w:hAnsi="Arial Narrow"/>
          <w:sz w:val="24"/>
          <w:szCs w:val="24"/>
        </w:rPr>
        <w:t xml:space="preserve">problems and verbalising them. </w:t>
      </w:r>
      <w:r>
        <w:rPr>
          <w:rFonts w:ascii="Arial Narrow" w:hAnsi="Arial Narrow"/>
          <w:sz w:val="24"/>
          <w:szCs w:val="24"/>
        </w:rPr>
        <w:t>His intellectual ability can thus be challenged in a creative way.</w:t>
      </w:r>
    </w:p>
    <w:p w14:paraId="7869EB90" w14:textId="77777777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27EED4D" w14:textId="44AB4068" w:rsidR="00981209" w:rsidRDefault="00981209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Further</w:t>
      </w:r>
      <w:r w:rsidR="0021295A">
        <w:rPr>
          <w:rFonts w:ascii="Arial Narrow" w:hAnsi="Arial Narrow"/>
          <w:sz w:val="24"/>
          <w:szCs w:val="24"/>
        </w:rPr>
        <w:t>more</w:t>
      </w:r>
      <w:bookmarkStart w:id="0" w:name="_GoBack"/>
      <w:bookmarkEnd w:id="0"/>
      <w:r w:rsidR="00A65DC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it is important to know the </w:t>
      </w:r>
      <w:r w:rsidRPr="00E676C6">
        <w:rPr>
          <w:rFonts w:ascii="Arial Narrow" w:hAnsi="Arial Narrow"/>
          <w:b/>
          <w:sz w:val="24"/>
          <w:szCs w:val="24"/>
        </w:rPr>
        <w:t>abilities</w:t>
      </w:r>
      <w:r>
        <w:rPr>
          <w:rFonts w:ascii="Arial Narrow" w:hAnsi="Arial Narrow"/>
          <w:sz w:val="24"/>
          <w:szCs w:val="24"/>
        </w:rPr>
        <w:t xml:space="preserve"> of a person and use these in the process of motivation and action</w:t>
      </w:r>
      <w:r w:rsidR="00A65DC6">
        <w:rPr>
          <w:rFonts w:ascii="Arial Narrow" w:hAnsi="Arial Narrow"/>
          <w:sz w:val="24"/>
          <w:szCs w:val="24"/>
        </w:rPr>
        <w:t>. A</w:t>
      </w:r>
      <w:r>
        <w:rPr>
          <w:rFonts w:ascii="Arial Narrow" w:hAnsi="Arial Narrow"/>
          <w:sz w:val="24"/>
          <w:szCs w:val="24"/>
        </w:rPr>
        <w:t>bilities can be physical or cognitive.</w:t>
      </w:r>
    </w:p>
    <w:p w14:paraId="2A624B5C" w14:textId="77777777" w:rsidR="00E676C6" w:rsidRDefault="00E676C6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7F1DE98" w14:textId="77777777" w:rsidR="00E676C6" w:rsidRDefault="00E676C6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Find out what the person’s pre-morbid history was; where does he come from, what were his ambitions in life, what was he st</w:t>
      </w:r>
      <w:r w:rsidR="00A65DC6">
        <w:rPr>
          <w:rFonts w:ascii="Arial Narrow" w:hAnsi="Arial Narrow"/>
          <w:sz w:val="24"/>
          <w:szCs w:val="24"/>
        </w:rPr>
        <w:t>riving for, what are his values? E</w:t>
      </w:r>
      <w:r>
        <w:rPr>
          <w:rFonts w:ascii="Arial Narrow" w:hAnsi="Arial Narrow"/>
          <w:sz w:val="24"/>
          <w:szCs w:val="24"/>
        </w:rPr>
        <w:t>nquire about the patient’s environment</w:t>
      </w:r>
      <w:r w:rsidR="00A65DC6">
        <w:rPr>
          <w:rFonts w:ascii="Arial Narrow" w:hAnsi="Arial Narrow"/>
          <w:sz w:val="24"/>
          <w:szCs w:val="24"/>
        </w:rPr>
        <w:t>; where</w:t>
      </w:r>
      <w:r>
        <w:rPr>
          <w:rFonts w:ascii="Arial Narrow" w:hAnsi="Arial Narrow"/>
          <w:sz w:val="24"/>
          <w:szCs w:val="24"/>
        </w:rPr>
        <w:t xml:space="preserve"> he came from, and where he is going back to.</w:t>
      </w:r>
    </w:p>
    <w:p w14:paraId="34F51C5A" w14:textId="77777777" w:rsidR="00E676C6" w:rsidRDefault="00E676C6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4D65D6" w14:textId="77777777" w:rsidR="00E676C6" w:rsidRDefault="00E676C6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Take care not to be “f</w:t>
      </w:r>
      <w:r w:rsidR="00A65DC6">
        <w:rPr>
          <w:rFonts w:ascii="Arial Narrow" w:hAnsi="Arial Narrow"/>
          <w:sz w:val="24"/>
          <w:szCs w:val="24"/>
        </w:rPr>
        <w:t xml:space="preserve">ooled” by the disabled person. </w:t>
      </w:r>
      <w:r>
        <w:rPr>
          <w:rFonts w:ascii="Arial Narrow" w:hAnsi="Arial Narrow"/>
          <w:sz w:val="24"/>
          <w:szCs w:val="24"/>
        </w:rPr>
        <w:t>Because of his intellectual ability you may miss the actual problem underlying his emotio</w:t>
      </w:r>
      <w:r w:rsidR="00A65DC6">
        <w:rPr>
          <w:rFonts w:ascii="Arial Narrow" w:hAnsi="Arial Narrow"/>
          <w:sz w:val="24"/>
          <w:szCs w:val="24"/>
        </w:rPr>
        <w:t xml:space="preserve">ns and his pretence of coping. </w:t>
      </w:r>
      <w:r>
        <w:rPr>
          <w:rFonts w:ascii="Arial Narrow" w:hAnsi="Arial Narrow"/>
          <w:sz w:val="24"/>
          <w:szCs w:val="24"/>
        </w:rPr>
        <w:t>He usually keeps himself very busy while in bed in the early stages with reading, writing letter</w:t>
      </w:r>
      <w:r w:rsidR="00A65DC6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, etc.</w:t>
      </w:r>
      <w:r w:rsidR="00A65DC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and avoiding personal contact and confrontation with the therapist.</w:t>
      </w:r>
    </w:p>
    <w:p w14:paraId="4648A4F9" w14:textId="77777777" w:rsidR="00E676C6" w:rsidRDefault="00E676C6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EDC350" w14:textId="77777777" w:rsidR="00E676C6" w:rsidRDefault="00E676C6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other very important aspect to pay attention to is the family counselling, particularly so in the case of t</w:t>
      </w:r>
      <w:r w:rsidR="00A65DC6">
        <w:rPr>
          <w:rFonts w:ascii="Arial Narrow" w:hAnsi="Arial Narrow"/>
          <w:sz w:val="24"/>
          <w:szCs w:val="24"/>
        </w:rPr>
        <w:t xml:space="preserve">he spinal cord injured person. </w:t>
      </w:r>
      <w:r>
        <w:rPr>
          <w:rFonts w:ascii="Arial Narrow" w:hAnsi="Arial Narrow"/>
          <w:sz w:val="24"/>
          <w:szCs w:val="24"/>
        </w:rPr>
        <w:t xml:space="preserve">The family needs as much help and assistance to accept the </w:t>
      </w:r>
      <w:r w:rsidR="00A65DC6">
        <w:rPr>
          <w:rFonts w:ascii="Arial Narrow" w:hAnsi="Arial Narrow"/>
          <w:sz w:val="24"/>
          <w:szCs w:val="24"/>
        </w:rPr>
        <w:t xml:space="preserve">disabled back into the family. </w:t>
      </w:r>
      <w:r>
        <w:rPr>
          <w:rFonts w:ascii="Arial Narrow" w:hAnsi="Arial Narrow"/>
          <w:sz w:val="24"/>
          <w:szCs w:val="24"/>
        </w:rPr>
        <w:t>The disabled person can be disadvantaged and</w:t>
      </w:r>
      <w:r w:rsidR="00A65DC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in fact</w:t>
      </w:r>
      <w:r w:rsidR="00A65DC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regress if the family is not understanding </w:t>
      </w:r>
      <w:r w:rsidR="00A65DC6">
        <w:rPr>
          <w:rFonts w:ascii="Arial Narrow" w:hAnsi="Arial Narrow"/>
          <w:sz w:val="24"/>
          <w:szCs w:val="24"/>
        </w:rPr>
        <w:t xml:space="preserve">of </w:t>
      </w:r>
      <w:r>
        <w:rPr>
          <w:rFonts w:ascii="Arial Narrow" w:hAnsi="Arial Narrow"/>
          <w:sz w:val="24"/>
          <w:szCs w:val="24"/>
        </w:rPr>
        <w:t>the disability</w:t>
      </w:r>
      <w:r w:rsidR="00A65DC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able to accept him as a family member and allow him his rightful place and position he had before his accident.</w:t>
      </w:r>
    </w:p>
    <w:p w14:paraId="1B6AD29E" w14:textId="77777777" w:rsidR="00253CEA" w:rsidRDefault="00253CEA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1EC94B" w14:textId="7C7E4C76" w:rsidR="00253CEA" w:rsidRPr="00981209" w:rsidRDefault="00A65DC6" w:rsidP="009812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highlight w:val="yellow"/>
        </w:rPr>
        <w:t xml:space="preserve">Quote two case histories. </w:t>
      </w:r>
      <w:r w:rsidR="00253CEA" w:rsidRPr="00253CEA">
        <w:rPr>
          <w:rFonts w:ascii="Arial Narrow" w:hAnsi="Arial Narrow"/>
          <w:sz w:val="24"/>
          <w:szCs w:val="24"/>
          <w:highlight w:val="yellow"/>
        </w:rPr>
        <w:t>One of a person with spinal cord injury and one adult blind person who could have benefitted in their rehabilitation had the</w:t>
      </w:r>
      <w:r>
        <w:rPr>
          <w:rFonts w:ascii="Arial Narrow" w:hAnsi="Arial Narrow"/>
          <w:sz w:val="24"/>
          <w:szCs w:val="24"/>
          <w:highlight w:val="yellow"/>
        </w:rPr>
        <w:t xml:space="preserve"> OT known about the theory of cre</w:t>
      </w:r>
      <w:r w:rsidR="00253CEA" w:rsidRPr="00253CEA">
        <w:rPr>
          <w:rFonts w:ascii="Arial Narrow" w:hAnsi="Arial Narrow"/>
          <w:sz w:val="24"/>
          <w:szCs w:val="24"/>
          <w:highlight w:val="yellow"/>
        </w:rPr>
        <w:t xml:space="preserve">ative ability and applied it. – THESE CASE STUDIES WERE NOT </w:t>
      </w:r>
      <w:r w:rsidR="0021295A">
        <w:rPr>
          <w:rFonts w:ascii="Arial Narrow" w:hAnsi="Arial Narrow"/>
          <w:sz w:val="24"/>
          <w:szCs w:val="24"/>
          <w:highlight w:val="yellow"/>
        </w:rPr>
        <w:t>A</w:t>
      </w:r>
      <w:r w:rsidR="00253CEA" w:rsidRPr="00253CEA">
        <w:rPr>
          <w:rFonts w:ascii="Arial Narrow" w:hAnsi="Arial Narrow"/>
          <w:sz w:val="24"/>
          <w:szCs w:val="24"/>
          <w:highlight w:val="yellow"/>
        </w:rPr>
        <w:t>TTACHED TO THE PAPER</w:t>
      </w:r>
    </w:p>
    <w:p w14:paraId="741D308A" w14:textId="77777777" w:rsidR="00981209" w:rsidRPr="00981209" w:rsidRDefault="00981209" w:rsidP="00981209">
      <w:pPr>
        <w:spacing w:after="0" w:line="240" w:lineRule="auto"/>
        <w:jc w:val="both"/>
        <w:rPr>
          <w:rFonts w:ascii="Arial Narrow" w:hAnsi="Arial Narrow"/>
        </w:rPr>
      </w:pPr>
    </w:p>
    <w:sectPr w:rsidR="00981209" w:rsidRPr="00981209" w:rsidSect="003F42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EFD9" w14:textId="77777777" w:rsidR="009C6A40" w:rsidRDefault="009C6A40" w:rsidP="008B75E9">
      <w:pPr>
        <w:spacing w:after="0" w:line="240" w:lineRule="auto"/>
      </w:pPr>
      <w:r>
        <w:separator/>
      </w:r>
    </w:p>
  </w:endnote>
  <w:endnote w:type="continuationSeparator" w:id="0">
    <w:p w14:paraId="38E3FE90" w14:textId="77777777" w:rsidR="009C6A40" w:rsidRDefault="009C6A40" w:rsidP="008B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5BF0" w14:textId="77777777" w:rsidR="008B75E9" w:rsidRDefault="008B75E9">
    <w:pPr>
      <w:pStyle w:val="Footer"/>
      <w:pBdr>
        <w:bottom w:val="single" w:sz="12" w:space="1" w:color="auto"/>
      </w:pBdr>
    </w:pPr>
  </w:p>
  <w:p w14:paraId="619502CB" w14:textId="77777777" w:rsidR="008B75E9" w:rsidRDefault="008B75E9" w:rsidP="008B75E9">
    <w:pPr>
      <w:pStyle w:val="Foo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 Physical Disabilities – Christa Meyer   - Published in the "Vona and Marie du Toit Creative Ability Workshop" - conducted on the 3, 4 &amp; 5 August, 1994 in cooperation with the Departments of Occupational Therapy. MEDUNSA and the University of Pretoria</w:t>
    </w:r>
  </w:p>
  <w:p w14:paraId="2C990249" w14:textId="77777777" w:rsidR="008B75E9" w:rsidRDefault="008B75E9">
    <w:pPr>
      <w:pStyle w:val="Footer"/>
    </w:pPr>
  </w:p>
  <w:p w14:paraId="04F96A83" w14:textId="77777777" w:rsidR="008B75E9" w:rsidRDefault="008B7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4B759" w14:textId="77777777" w:rsidR="009C6A40" w:rsidRDefault="009C6A40" w:rsidP="008B75E9">
      <w:pPr>
        <w:spacing w:after="0" w:line="240" w:lineRule="auto"/>
      </w:pPr>
      <w:r>
        <w:separator/>
      </w:r>
    </w:p>
  </w:footnote>
  <w:footnote w:type="continuationSeparator" w:id="0">
    <w:p w14:paraId="7A7137E6" w14:textId="77777777" w:rsidR="009C6A40" w:rsidRDefault="009C6A40" w:rsidP="008B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5E9"/>
    <w:rsid w:val="0006043B"/>
    <w:rsid w:val="0021295A"/>
    <w:rsid w:val="00253CEA"/>
    <w:rsid w:val="003F4256"/>
    <w:rsid w:val="00620115"/>
    <w:rsid w:val="006F3200"/>
    <w:rsid w:val="008206E4"/>
    <w:rsid w:val="008B75E9"/>
    <w:rsid w:val="008F2367"/>
    <w:rsid w:val="00981209"/>
    <w:rsid w:val="009C6A40"/>
    <w:rsid w:val="00A65DC6"/>
    <w:rsid w:val="00B559A0"/>
    <w:rsid w:val="00D0075A"/>
    <w:rsid w:val="00E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2380"/>
  <w15:docId w15:val="{97899590-F281-4DAB-A77D-E65064C4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5E9"/>
  </w:style>
  <w:style w:type="paragraph" w:styleId="Footer">
    <w:name w:val="footer"/>
    <w:basedOn w:val="Normal"/>
    <w:link w:val="FooterChar"/>
    <w:uiPriority w:val="99"/>
    <w:unhideWhenUsed/>
    <w:rsid w:val="008B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E9"/>
  </w:style>
  <w:style w:type="paragraph" w:styleId="BalloonText">
    <w:name w:val="Balloon Text"/>
    <w:basedOn w:val="Normal"/>
    <w:link w:val="BalloonTextChar"/>
    <w:uiPriority w:val="99"/>
    <w:semiHidden/>
    <w:unhideWhenUsed/>
    <w:rsid w:val="008B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Louise Jeffries</cp:lastModifiedBy>
  <cp:revision>3</cp:revision>
  <dcterms:created xsi:type="dcterms:W3CDTF">2011-11-30T12:35:00Z</dcterms:created>
  <dcterms:modified xsi:type="dcterms:W3CDTF">2020-02-17T12:01:00Z</dcterms:modified>
</cp:coreProperties>
</file>